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</w:pPr>
      <w:r>
        <w:drawing xmlns:a="http://schemas.openxmlformats.org/drawingml/2006/main">
          <wp:anchor distT="0" distB="0" distL="0" distR="0" simplePos="0" relativeHeight="251657216" behindDoc="1" locked="0" layoutInCell="1" allowOverlap="1">
            <wp:simplePos x="0" y="0"/>
            <wp:positionH relativeFrom="page">
              <wp:posOffset>2866072</wp:posOffset>
            </wp:positionH>
            <wp:positionV relativeFrom="page">
              <wp:posOffset>457200</wp:posOffset>
            </wp:positionV>
            <wp:extent cx="2040255" cy="1533525"/>
            <wp:effectExtent l="0" t="0" r="0" b="0"/>
            <wp:wrapNone/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0255" cy="15335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  <w:tabs>
          <w:tab w:val="left" w:pos="6570"/>
        </w:tabs>
      </w:pPr>
      <w:r>
        <w:tab/>
      </w:r>
    </w:p>
    <w:sectPr>
      <w:headerReference w:type="default" r:id="rId5"/>
      <w:footerReference w:type="default" r:id="rId6"/>
      <w:pgSz w:w="12240" w:h="15840" w:orient="portrait"/>
      <w:pgMar w:top="72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340"/>
        <w:tab w:val="clear" w:pos="9360"/>
      </w:tabs>
      <w:jc w:val="center"/>
      <w:rPr>
        <w:rFonts w:ascii="Times New Roman" w:cs="Times New Roman" w:hAnsi="Times New Roman" w:eastAsia="Times New Roman"/>
      </w:rPr>
    </w:pPr>
    <w:r>
      <w:rPr>
        <w:rFonts w:ascii="Times New Roman" w:hAnsi="Times New Roman"/>
        <w:rtl w:val="0"/>
        <w:lang w:val="en-US"/>
      </w:rPr>
      <w:t>8500 Keystone Crossing, Suite 170</w:t>
    </w:r>
    <w:r>
      <w:rPr>
        <w:rFonts w:ascii="Times New Roman" w:hAnsi="Times New Roman"/>
        <w:rtl w:val="0"/>
        <w:lang w:val="en-US"/>
      </w:rPr>
      <w:t xml:space="preserve">, </w:t>
    </w:r>
    <w:r>
      <w:rPr>
        <w:rFonts w:ascii="Times New Roman" w:hAnsi="Times New Roman"/>
        <w:rtl w:val="0"/>
        <w:lang w:val="en-US"/>
      </w:rPr>
      <w:t>Indianapolis, Indiana 46240</w:t>
    </w:r>
  </w:p>
  <w:p>
    <w:pPr>
      <w:pStyle w:val="footer"/>
      <w:tabs>
        <w:tab w:val="right" w:pos="9340"/>
        <w:tab w:val="clear" w:pos="9360"/>
      </w:tabs>
      <w:jc w:val="center"/>
    </w:pPr>
    <w:r>
      <w:rPr>
        <w:rFonts w:ascii="Times New Roman" w:hAnsi="Times New Roman"/>
        <w:sz w:val="18"/>
        <w:szCs w:val="18"/>
        <w:rtl w:val="0"/>
        <w:lang w:val="en-US"/>
      </w:rPr>
      <w:t>Indiana  |  Arizona  |  Florida  |  Georg</w:t>
    </w:r>
    <w:r>
      <w:rPr>
        <w:rFonts w:ascii="Times New Roman" w:hAnsi="Times New Roman"/>
        <w:sz w:val="18"/>
        <w:szCs w:val="18"/>
        <w:rtl w:val="0"/>
        <w:lang w:val="en-US"/>
      </w:rPr>
      <w:t>ia</w:t>
    </w:r>
    <w:r>
      <w:rPr>
        <w:rFonts w:ascii="Times New Roman" w:hAnsi="Times New Roman"/>
        <w:sz w:val="18"/>
        <w:szCs w:val="18"/>
        <w:rtl w:val="0"/>
        <w:lang w:val="en-US"/>
      </w:rPr>
      <w:t xml:space="preserve">  |  Nevada  |  North Carolina  |  South Carolina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