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page">
              <wp:posOffset>2866072</wp:posOffset>
            </wp:positionH>
            <wp:positionV relativeFrom="page">
              <wp:posOffset>457200</wp:posOffset>
            </wp:positionV>
            <wp:extent cx="2040255" cy="1533525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533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tabs>
          <w:tab w:val="left" w:pos="6570"/>
        </w:tabs>
      </w:pPr>
      <w:r>
        <w:tab/>
      </w:r>
    </w:p>
    <w:sectPr>
      <w:headerReference w:type="default" r:id="rId5"/>
      <w:footerReference w:type="default" r:id="rId6"/>
      <w:pgSz w:w="12240" w:h="15840" w:orient="portrait"/>
      <w:pgMar w:top="72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340"/>
        <w:tab w:val="clear" w:pos="9360"/>
      </w:tabs>
      <w:jc w:val="center"/>
      <w:rPr>
        <w:rFonts w:ascii="Times New Roman" w:cs="Times New Roman" w:hAnsi="Times New Roman" w:eastAsia="Times New Roman"/>
      </w:rPr>
    </w:pPr>
    <w:r>
      <w:rPr>
        <w:rFonts w:ascii="Times New Roman" w:hAnsi="Times New Roman"/>
        <w:rtl w:val="0"/>
        <w:lang w:val="en-US"/>
      </w:rPr>
      <w:t>213 E High St</w:t>
    </w:r>
    <w:r>
      <w:rPr>
        <w:rFonts w:ascii="Times New Roman" w:hAnsi="Times New Roman"/>
        <w:rtl w:val="0"/>
        <w:lang w:val="en-US"/>
      </w:rPr>
      <w:t xml:space="preserve">, </w:t>
    </w:r>
    <w:r>
      <w:rPr>
        <w:rFonts w:ascii="Times New Roman" w:hAnsi="Times New Roman"/>
        <w:rtl w:val="0"/>
        <w:lang w:val="en-US"/>
      </w:rPr>
      <w:t>Mooresville, IN 46158</w:t>
    </w:r>
  </w:p>
  <w:p>
    <w:pPr>
      <w:pStyle w:val="footer"/>
      <w:tabs>
        <w:tab w:val="right" w:pos="9340"/>
        <w:tab w:val="clear" w:pos="9360"/>
      </w:tabs>
      <w:jc w:val="center"/>
    </w:pPr>
    <w:r>
      <w:rPr>
        <w:rFonts w:ascii="Times New Roman" w:hAnsi="Times New Roman"/>
        <w:sz w:val="18"/>
        <w:szCs w:val="18"/>
        <w:rtl w:val="0"/>
        <w:lang w:val="en-US"/>
      </w:rPr>
      <w:t>Indiana  |  Arizona  |  Florida  |  Georg</w:t>
    </w:r>
    <w:r>
      <w:rPr>
        <w:rFonts w:ascii="Times New Roman" w:hAnsi="Times New Roman"/>
        <w:sz w:val="18"/>
        <w:szCs w:val="18"/>
        <w:rtl w:val="0"/>
        <w:lang w:val="en-US"/>
      </w:rPr>
      <w:t>ia</w:t>
    </w:r>
    <w:r>
      <w:rPr>
        <w:rFonts w:ascii="Times New Roman" w:hAnsi="Times New Roman"/>
        <w:sz w:val="18"/>
        <w:szCs w:val="18"/>
        <w:rtl w:val="0"/>
        <w:lang w:val="en-US"/>
      </w:rPr>
      <w:t xml:space="preserve">  |  Nevada  |  North Carolina  |  South Carolina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